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b/>
          <w:bCs/>
          <w:spacing w:val="20"/>
          <w:sz w:val="36"/>
        </w:rPr>
      </w:pPr>
      <w:bookmarkStart w:id="0" w:name="_GoBack"/>
      <w:bookmarkEnd w:id="0"/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  <w:lang w:val="en-US" w:eastAsia="zh-CN"/>
        </w:rPr>
        <w:t>3</w:t>
      </w:r>
      <w:r>
        <w:rPr>
          <w:rFonts w:hint="eastAsia"/>
          <w:b/>
          <w:bCs/>
          <w:spacing w:val="20"/>
          <w:sz w:val="36"/>
        </w:rPr>
        <w:t>）</w:t>
      </w:r>
    </w:p>
    <w:tbl>
      <w:tblPr>
        <w:tblStyle w:val="4"/>
        <w:tblW w:w="10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2047"/>
        <w:gridCol w:w="426"/>
        <w:gridCol w:w="580"/>
        <w:gridCol w:w="554"/>
        <w:gridCol w:w="7"/>
        <w:gridCol w:w="560"/>
        <w:gridCol w:w="708"/>
        <w:gridCol w:w="993"/>
        <w:gridCol w:w="283"/>
        <w:gridCol w:w="142"/>
        <w:gridCol w:w="1136"/>
        <w:gridCol w:w="1910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8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8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4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32" w:type="dxa"/>
            <w:gridSpan w:val="7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样品状态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□正常  □异常</w:t>
            </w: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□退样  □不退样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exac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4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3455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5739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455" w:type="dxa"/>
            <w:gridSpan w:val="3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□公路桥梁钢结构防腐涂装技术条件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1. </w:t>
            </w:r>
            <w:r>
              <w:rPr>
                <w:rFonts w:hint="eastAsia"/>
                <w:iCs/>
                <w:szCs w:val="21"/>
              </w:rPr>
              <w:t>底漆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□无机富锌底漆□环氧富锌底漆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□环氧磷酸锌底漆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3.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□环氧（厚浆）漆□环氧（云铁）漆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□环氧玻璃鳞片漆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4. </w:t>
            </w:r>
            <w:r>
              <w:rPr>
                <w:rFonts w:hint="eastAsia"/>
                <w:iCs/>
                <w:szCs w:val="21"/>
              </w:rPr>
              <w:t>面漆</w:t>
            </w:r>
          </w:p>
          <w:p>
            <w:pPr>
              <w:spacing w:line="240" w:lineRule="exact"/>
              <w:ind w:left="-108"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□丙烯酸脂肪族聚氨酯面漆</w:t>
            </w:r>
          </w:p>
          <w:p>
            <w:pPr>
              <w:spacing w:line="240" w:lineRule="exact"/>
              <w:ind w:left="-108" w:right="-105" w:rightChars="-50"/>
              <w:jc w:val="left"/>
            </w:pPr>
            <w:r>
              <w:rPr>
                <w:rFonts w:hint="eastAsia"/>
                <w:sz w:val="18"/>
                <w:szCs w:val="18"/>
              </w:rPr>
              <w:t xml:space="preserve">  □氟碳面漆□聚硅氧烷面漆</w:t>
            </w:r>
          </w:p>
        </w:tc>
        <w:tc>
          <w:tcPr>
            <w:tcW w:w="156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-108" w:right="-105" w:rightChars="-5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《公路桥梁钢结构防腐涂装技术条件》</w:t>
            </w:r>
            <w:r>
              <w:rPr>
                <w:rFonts w:hint="eastAsia"/>
                <w:sz w:val="18"/>
                <w:szCs w:val="18"/>
              </w:rPr>
              <w:t>JT/T 722-2008</w:t>
            </w: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firstLine="33" w:firstLineChars="1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1、</w:t>
            </w:r>
            <w:r>
              <w:rPr>
                <w:rFonts w:hint="eastAsia"/>
                <w:iCs/>
                <w:szCs w:val="21"/>
              </w:rPr>
              <w:t>底漆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□附着力□干燥时间□不挥发物含量□耐冲击性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2、</w:t>
            </w:r>
            <w:r>
              <w:rPr>
                <w:rFonts w:hint="eastAsia"/>
                <w:iCs/>
                <w:szCs w:val="21"/>
              </w:rPr>
              <w:t>环氧封闭漆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□干燥时间□不挥发物含量□附着力□黏度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34"/>
              </w:tabs>
              <w:spacing w:line="240" w:lineRule="exact"/>
              <w:ind w:left="34" w:leftChars="16"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3、</w:t>
            </w:r>
            <w:r>
              <w:rPr>
                <w:rFonts w:hint="eastAsia"/>
                <w:iCs/>
                <w:szCs w:val="21"/>
              </w:rPr>
              <w:t>环氧中间漆</w:t>
            </w:r>
          </w:p>
          <w:p>
            <w:pPr>
              <w:tabs>
                <w:tab w:val="left" w:pos="-5070"/>
              </w:tabs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6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right="-103" w:rightChars="-49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 w:firstLine="33" w:firstLineChars="16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4、</w:t>
            </w:r>
            <w:r>
              <w:rPr>
                <w:rFonts w:hint="eastAsia"/>
                <w:iCs/>
                <w:szCs w:val="21"/>
              </w:rPr>
              <w:t>面漆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□不挥发物含量□弯曲性□耐冲击性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涂层体系：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耐盐水性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3455" w:type="dxa"/>
            <w:gridSpan w:val="3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□混凝土桥梁结构表面涂层防腐技术条件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□丙烯酸聚氨酯面漆□氟碳面漆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《混凝土桥梁结构表面涂层防腐技术条件》       </w:t>
            </w:r>
            <w:r>
              <w:rPr>
                <w:rFonts w:hint="eastAsia"/>
                <w:sz w:val="18"/>
                <w:szCs w:val="18"/>
              </w:rPr>
              <w:t xml:space="preserve">JT/T 695-2007 </w:t>
            </w: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干燥时间</w:t>
            </w:r>
            <w:r>
              <w:rPr>
                <w:rFonts w:hint="eastAsia"/>
                <w:sz w:val="18"/>
                <w:szCs w:val="18"/>
              </w:rPr>
              <w:t>□耐冲击性□柔韧性□不挥发物含量</w:t>
            </w:r>
            <w:r>
              <w:rPr>
                <w:rFonts w:hint="eastAsia"/>
                <w:sz w:val="13"/>
                <w:szCs w:val="13"/>
              </w:rPr>
              <w:t>（固体含量）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涂层体系：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耐盐水性</w:t>
            </w:r>
            <w:r>
              <w:rPr>
                <w:rFonts w:hint="eastAsia"/>
                <w:sz w:val="18"/>
                <w:szCs w:val="18"/>
              </w:rPr>
              <w:t>耐化学品: 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  <w:jc w:val="center"/>
        </w:trPr>
        <w:tc>
          <w:tcPr>
            <w:tcW w:w="3455" w:type="dxa"/>
            <w:gridSpan w:val="3"/>
            <w:vMerge w:val="restart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□钢结构用水性防腐涂料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□水性富锌底漆</w:t>
            </w:r>
          </w:p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□其他水性底漆</w:t>
            </w:r>
          </w:p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□中间漆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□面漆</w:t>
            </w: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</w:p>
          <w:p>
            <w:pPr>
              <w:spacing w:line="240" w:lineRule="exact"/>
              <w:ind w:right="-105" w:rightChars="-50"/>
              <w:jc w:val="left"/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《钢结构用水性防腐涂料》</w:t>
            </w:r>
            <w:r>
              <w:rPr>
                <w:rFonts w:hint="eastAsia"/>
                <w:sz w:val="18"/>
                <w:szCs w:val="18"/>
              </w:rPr>
              <w:t xml:space="preserve">HG/T5176-2017  </w:t>
            </w: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ind w:firstLine="33" w:firstLineChars="16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底漆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□附着力□干燥时间□不挥发物含量□划格试验(其他水性底漆)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ind w:right="-105" w:rightChars="-50"/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line="240" w:lineRule="exact"/>
              <w:ind w:right="-105" w:rightChars="-50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中间漆：</w:t>
            </w:r>
            <w:r>
              <w:rPr>
                <w:rFonts w:hint="eastAsia"/>
                <w:sz w:val="18"/>
                <w:szCs w:val="18"/>
              </w:rPr>
              <w:t>□干燥时间□不挥发物含量□划格试验 □耐冲击性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455" w:type="dxa"/>
            <w:gridSpan w:val="3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39" w:type="dxa"/>
            <w:gridSpan w:val="8"/>
            <w:tcBorders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2"/>
              </w:numPr>
              <w:spacing w:line="240" w:lineRule="exact"/>
              <w:ind w:right="-105" w:rightChars="-50"/>
              <w:jc w:val="left"/>
              <w:rPr>
                <w:iCs/>
                <w:szCs w:val="21"/>
              </w:rPr>
            </w:pPr>
            <w:r>
              <w:rPr>
                <w:rFonts w:hint="eastAsia"/>
                <w:iCs/>
                <w:szCs w:val="21"/>
              </w:rPr>
              <w:t>面漆</w:t>
            </w:r>
          </w:p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□干燥时间□不挥发物含量□划格试验 □耐冲击性□弯曲试验□</w:t>
            </w:r>
            <w:r>
              <w:rPr>
                <w:rFonts w:hint="eastAsia" w:ascii="宋体" w:hAnsi="宋体"/>
                <w:sz w:val="18"/>
                <w:szCs w:val="18"/>
              </w:rPr>
              <w:t>光泽涂层体系：</w:t>
            </w:r>
          </w:p>
          <w:p>
            <w:pPr>
              <w:spacing w:line="240" w:lineRule="exact"/>
              <w:ind w:right="-105" w:rightChars="-50"/>
              <w:jc w:val="left"/>
              <w:rPr>
                <w:iCs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□附着力□</w:t>
            </w:r>
            <w:r>
              <w:rPr>
                <w:rFonts w:hint="eastAsia" w:ascii="宋体" w:hAnsi="宋体"/>
                <w:sz w:val="18"/>
                <w:szCs w:val="18"/>
              </w:rPr>
              <w:t>耐水性</w:t>
            </w:r>
            <w:r>
              <w:rPr>
                <w:rFonts w:hint="eastAsia"/>
                <w:sz w:val="18"/>
                <w:szCs w:val="18"/>
              </w:rPr>
              <w:t>耐化学品: □</w:t>
            </w:r>
            <w:r>
              <w:rPr>
                <w:rFonts w:hint="eastAsia" w:ascii="宋体" w:hAnsi="宋体"/>
                <w:sz w:val="18"/>
                <w:szCs w:val="18"/>
              </w:rPr>
              <w:t>耐碱性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耐酸性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ind w:right="-105" w:rightChars="-50"/>
              <w:jc w:val="lef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  注</w:t>
            </w:r>
          </w:p>
        </w:tc>
        <w:tc>
          <w:tcPr>
            <w:tcW w:w="9346" w:type="dxa"/>
            <w:gridSpan w:val="12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36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34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  <w:tc>
          <w:tcPr>
            <w:tcW w:w="236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spacing w:line="360" w:lineRule="exact"/>
        <w:ind w:right="-103" w:rightChars="-49"/>
      </w:pPr>
    </w:p>
    <w:sectPr>
      <w:headerReference r:id="rId3" w:type="default"/>
      <w:pgSz w:w="11906" w:h="16838"/>
      <w:pgMar w:top="567" w:right="964" w:bottom="510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hint="eastAsia" w:eastAsiaTheme="minorEastAsia"/>
        <w:b w:val="0"/>
        <w:lang w:val="en-US" w:eastAsia="zh-CN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="Times New Roman" w:hAnsi="Times New Roman" w:cs="Times New Roman"/>
        <w:b w:val="0"/>
      </w:rPr>
      <w:t>WJWT-E09-0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7</w:t>
    </w:r>
  </w:p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3065F7"/>
    <w:multiLevelType w:val="singleLevel"/>
    <w:tmpl w:val="AE3065F7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E47EB6C"/>
    <w:multiLevelType w:val="singleLevel"/>
    <w:tmpl w:val="0E47EB6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103640"/>
    <w:rsid w:val="00031B6A"/>
    <w:rsid w:val="00083A4E"/>
    <w:rsid w:val="0009005C"/>
    <w:rsid w:val="000B62E0"/>
    <w:rsid w:val="000D2CD4"/>
    <w:rsid w:val="00103640"/>
    <w:rsid w:val="00143F49"/>
    <w:rsid w:val="00152005"/>
    <w:rsid w:val="00170D35"/>
    <w:rsid w:val="00181C05"/>
    <w:rsid w:val="00185BE3"/>
    <w:rsid w:val="001A7289"/>
    <w:rsid w:val="001B085E"/>
    <w:rsid w:val="001D3051"/>
    <w:rsid w:val="002237FE"/>
    <w:rsid w:val="0024174B"/>
    <w:rsid w:val="002420D3"/>
    <w:rsid w:val="002B1C06"/>
    <w:rsid w:val="002D7A7C"/>
    <w:rsid w:val="003337E3"/>
    <w:rsid w:val="003E43FD"/>
    <w:rsid w:val="004E31B6"/>
    <w:rsid w:val="004F53F9"/>
    <w:rsid w:val="005159CD"/>
    <w:rsid w:val="00520D8A"/>
    <w:rsid w:val="005271F9"/>
    <w:rsid w:val="0053124D"/>
    <w:rsid w:val="00534306"/>
    <w:rsid w:val="005879F7"/>
    <w:rsid w:val="005A1970"/>
    <w:rsid w:val="005C63B2"/>
    <w:rsid w:val="005D776B"/>
    <w:rsid w:val="00666633"/>
    <w:rsid w:val="00724D77"/>
    <w:rsid w:val="00737323"/>
    <w:rsid w:val="00740159"/>
    <w:rsid w:val="00762D54"/>
    <w:rsid w:val="00796326"/>
    <w:rsid w:val="007E5CAE"/>
    <w:rsid w:val="007E785B"/>
    <w:rsid w:val="00843B64"/>
    <w:rsid w:val="008E4554"/>
    <w:rsid w:val="008F5E99"/>
    <w:rsid w:val="00925426"/>
    <w:rsid w:val="00941199"/>
    <w:rsid w:val="0094378F"/>
    <w:rsid w:val="00963093"/>
    <w:rsid w:val="00987EA2"/>
    <w:rsid w:val="00A05731"/>
    <w:rsid w:val="00A509C2"/>
    <w:rsid w:val="00A81EBE"/>
    <w:rsid w:val="00AB5242"/>
    <w:rsid w:val="00AD00A8"/>
    <w:rsid w:val="00B01D97"/>
    <w:rsid w:val="00B20496"/>
    <w:rsid w:val="00B23F4F"/>
    <w:rsid w:val="00B45182"/>
    <w:rsid w:val="00B5599F"/>
    <w:rsid w:val="00BA548A"/>
    <w:rsid w:val="00BB6128"/>
    <w:rsid w:val="00BC1930"/>
    <w:rsid w:val="00BC5DB2"/>
    <w:rsid w:val="00BE2468"/>
    <w:rsid w:val="00BF10F3"/>
    <w:rsid w:val="00C14528"/>
    <w:rsid w:val="00C20146"/>
    <w:rsid w:val="00C26B92"/>
    <w:rsid w:val="00CA1686"/>
    <w:rsid w:val="00CB2E8D"/>
    <w:rsid w:val="00CD4A9F"/>
    <w:rsid w:val="00CF3503"/>
    <w:rsid w:val="00CF7DF1"/>
    <w:rsid w:val="00D10B7E"/>
    <w:rsid w:val="00D64BA0"/>
    <w:rsid w:val="00D72F82"/>
    <w:rsid w:val="00E077D2"/>
    <w:rsid w:val="00E30BF4"/>
    <w:rsid w:val="00E402F1"/>
    <w:rsid w:val="00EA118C"/>
    <w:rsid w:val="00EB6EC9"/>
    <w:rsid w:val="00EB6FAF"/>
    <w:rsid w:val="00EB7514"/>
    <w:rsid w:val="00EC37A3"/>
    <w:rsid w:val="00EE353A"/>
    <w:rsid w:val="00EE5ABC"/>
    <w:rsid w:val="00FC0E87"/>
    <w:rsid w:val="00FC77DC"/>
    <w:rsid w:val="00FD0AD6"/>
    <w:rsid w:val="00FE1B1B"/>
    <w:rsid w:val="00FF7B61"/>
    <w:rsid w:val="01887020"/>
    <w:rsid w:val="04E62DBE"/>
    <w:rsid w:val="05FA513F"/>
    <w:rsid w:val="06F56D72"/>
    <w:rsid w:val="09C1407A"/>
    <w:rsid w:val="09DA3463"/>
    <w:rsid w:val="09E654A0"/>
    <w:rsid w:val="0DC535A3"/>
    <w:rsid w:val="0DD40760"/>
    <w:rsid w:val="0F956251"/>
    <w:rsid w:val="11B14A09"/>
    <w:rsid w:val="15F91B18"/>
    <w:rsid w:val="17827287"/>
    <w:rsid w:val="18271A99"/>
    <w:rsid w:val="19EC1C39"/>
    <w:rsid w:val="1B3C4FAE"/>
    <w:rsid w:val="1DC61D84"/>
    <w:rsid w:val="1F9C5C65"/>
    <w:rsid w:val="209F5E74"/>
    <w:rsid w:val="22455D63"/>
    <w:rsid w:val="281577E0"/>
    <w:rsid w:val="29D91386"/>
    <w:rsid w:val="2A4868DF"/>
    <w:rsid w:val="2A8011F1"/>
    <w:rsid w:val="2AA323AF"/>
    <w:rsid w:val="2D395C10"/>
    <w:rsid w:val="2D7B561D"/>
    <w:rsid w:val="33EE2A3C"/>
    <w:rsid w:val="349307B1"/>
    <w:rsid w:val="34EF6FCA"/>
    <w:rsid w:val="3A303326"/>
    <w:rsid w:val="3DCC7C62"/>
    <w:rsid w:val="3F6F30A0"/>
    <w:rsid w:val="3F75452F"/>
    <w:rsid w:val="3FE04753"/>
    <w:rsid w:val="41B804F8"/>
    <w:rsid w:val="44F64A43"/>
    <w:rsid w:val="49AB2E64"/>
    <w:rsid w:val="4B0E13C9"/>
    <w:rsid w:val="4B86555F"/>
    <w:rsid w:val="4C4B622D"/>
    <w:rsid w:val="4C627562"/>
    <w:rsid w:val="4E671DB7"/>
    <w:rsid w:val="4FDE5479"/>
    <w:rsid w:val="519B26E8"/>
    <w:rsid w:val="52B412B2"/>
    <w:rsid w:val="54734CE9"/>
    <w:rsid w:val="556066F9"/>
    <w:rsid w:val="56F6148B"/>
    <w:rsid w:val="581B6C04"/>
    <w:rsid w:val="589936C7"/>
    <w:rsid w:val="58D3161C"/>
    <w:rsid w:val="593211A0"/>
    <w:rsid w:val="59DD29FA"/>
    <w:rsid w:val="5A2953D1"/>
    <w:rsid w:val="5B6F7B47"/>
    <w:rsid w:val="5E575B8A"/>
    <w:rsid w:val="5F42055D"/>
    <w:rsid w:val="606D3722"/>
    <w:rsid w:val="62151E69"/>
    <w:rsid w:val="661D61A6"/>
    <w:rsid w:val="680274E5"/>
    <w:rsid w:val="6C805ED1"/>
    <w:rsid w:val="6DBA118A"/>
    <w:rsid w:val="6E9C4A69"/>
    <w:rsid w:val="71EA2F96"/>
    <w:rsid w:val="72CB4C30"/>
    <w:rsid w:val="77F90825"/>
    <w:rsid w:val="799F23AF"/>
    <w:rsid w:val="79B77D64"/>
    <w:rsid w:val="7AC5053E"/>
    <w:rsid w:val="7B2E6CDA"/>
    <w:rsid w:val="7DE133A9"/>
    <w:rsid w:val="7E3424D2"/>
    <w:rsid w:val="7ED33BAC"/>
    <w:rsid w:val="7F5C75D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935</Words>
  <Characters>1120</Characters>
  <Lines>9</Lines>
  <Paragraphs>2</Paragraphs>
  <TotalTime>1</TotalTime>
  <ScaleCrop>false</ScaleCrop>
  <LinksUpToDate>false</LinksUpToDate>
  <CharactersWithSpaces>1213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2017-12-06T06:52:00Z</dcterms:created>
  <dc:creator>qqq</dc:creator>
  <cp:lastModifiedBy>Rl</cp:lastModifiedBy>
  <cp:lastPrinted>2021-04-29T08:06:00Z</cp:lastPrinted>
  <dcterms:modified xsi:type="dcterms:W3CDTF">2025-08-11T01:59:25Z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D9655CD550A5486E8898BC301170012B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